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nsPlusNormal"/>
        <w:jc w:val="center"/>
        <w:rPr>
          <w:b/>
          <w:b/>
          <w:szCs w:val="24"/>
        </w:rPr>
      </w:pPr>
      <w:bookmarkStart w:id="0" w:name="_GoBack"/>
      <w:r>
        <w:rPr>
          <w:b/>
          <w:szCs w:val="24"/>
        </w:rPr>
        <w:t xml:space="preserve">ПОЛЬЗОВАТЕЛЬСКОЕ СОГЛАШЕНИЕ </w:t>
      </w:r>
    </w:p>
    <w:p>
      <w:pPr>
        <w:pStyle w:val="ConsPlusNormal"/>
        <w:jc w:val="center"/>
        <w:rPr>
          <w:b/>
          <w:b/>
          <w:szCs w:val="24"/>
        </w:rPr>
      </w:pPr>
      <w:r>
        <w:rPr>
          <w:b/>
          <w:szCs w:val="24"/>
        </w:rPr>
        <w:t xml:space="preserve">ОБ ИСПОЛЬЗОВАНИИ МАТЕРИАЛОВ И СЕРВИСОВ ИНТЕРНЕТ-САЙТА </w:t>
      </w:r>
      <w:r>
        <w:rPr>
          <w:rStyle w:val="Style16"/>
          <w:szCs w:val="24"/>
        </w:rPr>
        <w:t>https://бмхолдинг.рф</w:t>
      </w:r>
      <w:bookmarkEnd w:id="0"/>
    </w:p>
    <w:p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</w:t>
      </w:r>
      <w:r>
        <w:rPr>
          <w:rFonts w:cs="Times New Roman" w:ascii="Times New Roman" w:hAnsi="Times New Roman"/>
          <w:sz w:val="24"/>
          <w:szCs w:val="24"/>
        </w:rPr>
        <w:t>Настоящее  Соглашение  является  публичной офертой и определяет условия использования материалов  и сервисов, размещенных на сайте  в  сети Интернет по адресу:</w:t>
      </w:r>
      <w:r>
        <w:rPr>
          <w:rFonts w:cs="Times New Roman" w:ascii="Times New Roman" w:hAnsi="Times New Roman"/>
          <w:color w:val="222222"/>
          <w:sz w:val="24"/>
          <w:szCs w:val="24"/>
        </w:rPr>
        <w:t> </w:t>
      </w:r>
      <w:r>
        <w:rPr>
          <w:rStyle w:val="Style16"/>
          <w:rFonts w:cs="Times New Roman" w:ascii="Times New Roman" w:hAnsi="Times New Roman"/>
          <w:sz w:val="24"/>
          <w:szCs w:val="24"/>
        </w:rPr>
        <w:t>https://бмхолдинг.рф/</w:t>
      </w:r>
      <w:r>
        <w:rPr>
          <w:rFonts w:cs="Times New Roman" w:ascii="Times New Roman" w:hAnsi="Times New Roman"/>
          <w:sz w:val="24"/>
          <w:szCs w:val="24"/>
        </w:rPr>
        <w:t>, посетителями и пользователями данного интернет-сайта (далее – Сайт).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</w:r>
    </w:p>
    <w:p>
      <w:pPr>
        <w:pStyle w:val="ConsPlusNormal"/>
        <w:numPr>
          <w:ilvl w:val="0"/>
          <w:numId w:val="0"/>
        </w:numPr>
        <w:jc w:val="center"/>
        <w:outlineLvl w:val="0"/>
        <w:rPr>
          <w:b/>
          <w:b/>
        </w:rPr>
      </w:pPr>
      <w:r>
        <w:rPr>
          <w:b/>
        </w:rPr>
        <w:t>1. Общие условия</w:t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  <w:t>1.1. Сайт создан Обществом с ограниченной ответственностью «Бизнес Медия Холдинг» (Общество)  для реализации продуктов и оказания услуг в сфере информационных технологий, а также подбора персонала на вакантные должности Общества.</w:t>
      </w:r>
    </w:p>
    <w:p>
      <w:pPr>
        <w:pStyle w:val="ConsPlusNormal"/>
        <w:spacing w:before="240" w:after="0"/>
        <w:ind w:firstLine="540"/>
        <w:jc w:val="both"/>
        <w:rPr/>
      </w:pPr>
      <w:r>
        <w:rPr/>
        <w:t>1.2. Использование материалов и сервисов Сайта регулируется нормами действующего законодательства Российской Федерации, а также настоящим Соглашением и Политикой обработки персональных данных.</w:t>
      </w:r>
    </w:p>
    <w:p>
      <w:pPr>
        <w:pStyle w:val="ConsPlusNormal"/>
        <w:spacing w:before="240" w:after="0"/>
        <w:ind w:firstLine="540"/>
        <w:jc w:val="both"/>
        <w:rPr/>
      </w:pPr>
      <w:r>
        <w:rPr/>
        <w:t xml:space="preserve">1.3. Для получения доступа к материалам Сайтов </w:t>
      </w:r>
      <w:r>
        <w:rPr>
          <w:szCs w:val="24"/>
        </w:rPr>
        <w:t xml:space="preserve">Пользователем регистрация не требуется. Заказ продуктов и услуг, представленных на сайте, </w:t>
      </w:r>
      <w:r>
        <w:rPr>
          <w:rFonts w:eastAsia="Times New Roman"/>
          <w:color w:val="252525"/>
          <w:spacing w:val="3"/>
          <w:szCs w:val="24"/>
        </w:rPr>
        <w:t>доступен корпоративным-клиентам, направившим свои контактные данные через соответствующую форму на сайте</w:t>
      </w:r>
      <w:r>
        <w:rPr/>
        <w:t>.</w:t>
      </w:r>
    </w:p>
    <w:p>
      <w:pPr>
        <w:pStyle w:val="ConsPlusNormal"/>
        <w:spacing w:before="240" w:after="0"/>
        <w:ind w:firstLine="540"/>
        <w:jc w:val="both"/>
        <w:rPr/>
      </w:pPr>
      <w:r>
        <w:rPr/>
        <w:t xml:space="preserve">1.4. Получая доступ к материалам Сайтов, Пользователь считается присоединившимся к настоящему Соглашению, </w:t>
      </w:r>
      <w:r>
        <w:rPr>
          <w:rFonts w:eastAsia="Times New Roman"/>
          <w:color w:val="252525"/>
          <w:spacing w:val="3"/>
          <w:szCs w:val="24"/>
        </w:rPr>
        <w:t>выражает свое согласие со всеми условиями Соглашения, обязуется их соблюдать или немедленно прекратить использование Сайта</w:t>
      </w:r>
      <w:r>
        <w:rPr/>
        <w:t>.</w:t>
      </w:r>
    </w:p>
    <w:p>
      <w:pPr>
        <w:pStyle w:val="ConsPlusNormal"/>
        <w:spacing w:before="240" w:after="0"/>
        <w:ind w:firstLine="540"/>
        <w:jc w:val="both"/>
        <w:rPr>
          <w:rFonts w:eastAsia="Times New Roman"/>
          <w:color w:val="252525"/>
          <w:spacing w:val="3"/>
          <w:szCs w:val="24"/>
        </w:rPr>
      </w:pPr>
      <w:r>
        <w:rPr/>
        <w:t xml:space="preserve">1.5. </w:t>
      </w:r>
      <w:r>
        <w:rPr>
          <w:rFonts w:eastAsia="Times New Roman"/>
          <w:color w:val="252525"/>
          <w:spacing w:val="3"/>
          <w:szCs w:val="24"/>
        </w:rPr>
        <w:t xml:space="preserve">Принимая настоящее Соглашение, Пользователь также подтверждает, что: </w:t>
      </w:r>
    </w:p>
    <w:p>
      <w:pPr>
        <w:pStyle w:val="ConsPlusNormal"/>
        <w:spacing w:before="240" w:after="0"/>
        <w:ind w:firstLine="540"/>
        <w:jc w:val="both"/>
        <w:rPr>
          <w:rFonts w:eastAsia="Times New Roman"/>
          <w:color w:val="252525"/>
          <w:spacing w:val="3"/>
          <w:szCs w:val="24"/>
        </w:rPr>
      </w:pPr>
      <w:r>
        <w:rPr>
          <w:rFonts w:eastAsia="Times New Roman"/>
          <w:color w:val="252525"/>
          <w:spacing w:val="3"/>
          <w:szCs w:val="24"/>
        </w:rPr>
        <w:t xml:space="preserve">- имеет необходимый объем гражданской дееспособности; </w:t>
      </w:r>
    </w:p>
    <w:p>
      <w:pPr>
        <w:pStyle w:val="ConsPlusNormal"/>
        <w:spacing w:before="240" w:after="0"/>
        <w:ind w:firstLine="540"/>
        <w:jc w:val="both"/>
        <w:rPr>
          <w:rFonts w:eastAsia="Times New Roman"/>
          <w:color w:val="252525"/>
          <w:spacing w:val="3"/>
          <w:szCs w:val="24"/>
        </w:rPr>
      </w:pPr>
      <w:r>
        <w:rPr>
          <w:rFonts w:eastAsia="Times New Roman"/>
          <w:color w:val="252525"/>
          <w:spacing w:val="3"/>
          <w:szCs w:val="24"/>
        </w:rPr>
        <w:t xml:space="preserve">- имеет все необходимые права и разрешения на заключение данного Соглашения; </w:t>
      </w:r>
    </w:p>
    <w:p>
      <w:pPr>
        <w:pStyle w:val="ConsPlusNormal"/>
        <w:spacing w:before="240" w:after="0"/>
        <w:ind w:firstLine="540"/>
        <w:jc w:val="both"/>
        <w:rPr>
          <w:rFonts w:eastAsia="Times New Roman"/>
          <w:color w:val="252525"/>
          <w:spacing w:val="3"/>
          <w:szCs w:val="24"/>
        </w:rPr>
      </w:pPr>
      <w:r>
        <w:rPr>
          <w:rFonts w:eastAsia="Times New Roman"/>
          <w:color w:val="252525"/>
          <w:spacing w:val="3"/>
          <w:szCs w:val="24"/>
        </w:rPr>
        <w:t xml:space="preserve">- его волеизъявление является свободным и соответствует его внутренней воле; 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rFonts w:eastAsia="Times New Roman"/>
          <w:color w:val="252525"/>
          <w:spacing w:val="3"/>
          <w:szCs w:val="24"/>
        </w:rPr>
        <w:t>- готов соблюдать и выполнять все условия данного Соглашения</w:t>
      </w:r>
      <w:r>
        <w:rPr/>
        <w:t>.</w:t>
      </w:r>
    </w:p>
    <w:p>
      <w:pPr>
        <w:pStyle w:val="ConsPlusNormal"/>
        <w:spacing w:before="240" w:after="0"/>
        <w:ind w:firstLine="540"/>
        <w:jc w:val="both"/>
        <w:rPr/>
      </w:pPr>
      <w:r>
        <w:rPr/>
      </w:r>
    </w:p>
    <w:p>
      <w:pPr>
        <w:pStyle w:val="Normal"/>
        <w:numPr>
          <w:ilvl w:val="0"/>
          <w:numId w:val="0"/>
        </w:numPr>
        <w:shd w:val="clear" w:color="auto" w:fill="FFFFFF"/>
        <w:spacing w:before="0" w:afterAutospacing="1"/>
        <w:jc w:val="center"/>
        <w:outlineLvl w:val="1"/>
        <w:rPr>
          <w:rFonts w:ascii="Times New Roman" w:hAnsi="Times New Roman" w:eastAsia="Times New Roman" w:cs="Times New Roman"/>
          <w:b/>
          <w:b/>
          <w:bCs/>
          <w:color w:val="252525"/>
          <w:spacing w:val="3"/>
          <w:sz w:val="24"/>
          <w:szCs w:val="24"/>
        </w:rPr>
      </w:pPr>
      <w:r>
        <w:rPr>
          <w:rFonts w:cs="Times New Roman" w:ascii="Times New Roman" w:hAnsi="Times New Roman"/>
          <w:sz w:val="24"/>
        </w:rPr>
        <w:t xml:space="preserve">2. </w:t>
      </w:r>
      <w:r>
        <w:rPr>
          <w:rFonts w:eastAsia="Times New Roman" w:cs="Times New Roman" w:ascii="Times New Roman" w:hAnsi="Times New Roman"/>
          <w:b/>
          <w:bCs/>
          <w:color w:val="252525"/>
          <w:spacing w:val="3"/>
          <w:sz w:val="24"/>
          <w:szCs w:val="24"/>
        </w:rPr>
        <w:t>Термины и определения</w:t>
      </w:r>
    </w:p>
    <w:p>
      <w:pPr>
        <w:pStyle w:val="Normal"/>
        <w:shd w:val="clear" w:color="auto" w:fill="FFFFFF"/>
        <w:spacing w:before="0" w:after="120"/>
        <w:ind w:firstLine="709"/>
        <w:jc w:val="both"/>
        <w:rPr>
          <w:rFonts w:ascii="Times New Roman" w:hAnsi="Times New Roman" w:eastAsia="Times New Roman" w:cs="Times New Roman"/>
          <w:color w:val="252525"/>
          <w:spacing w:val="3"/>
          <w:sz w:val="24"/>
          <w:szCs w:val="24"/>
        </w:rPr>
      </w:pPr>
      <w:r>
        <w:rPr>
          <w:rFonts w:eastAsia="Times New Roman" w:cs="Times New Roman" w:ascii="Times New Roman" w:hAnsi="Times New Roman"/>
          <w:bCs/>
          <w:color w:val="252525"/>
          <w:spacing w:val="3"/>
          <w:sz w:val="24"/>
          <w:szCs w:val="24"/>
        </w:rPr>
        <w:t>2.1. Пользователь</w:t>
      </w:r>
      <w:r>
        <w:rPr>
          <w:rFonts w:eastAsia="Times New Roman" w:cs="Times New Roman" w:ascii="Times New Roman" w:hAnsi="Times New Roman"/>
          <w:color w:val="252525"/>
          <w:spacing w:val="3"/>
          <w:sz w:val="24"/>
          <w:szCs w:val="24"/>
        </w:rPr>
        <w:t> — лицо, осуществляющие доступ к Сайту.</w:t>
      </w:r>
    </w:p>
    <w:p>
      <w:pPr>
        <w:pStyle w:val="Normal"/>
        <w:shd w:val="clear" w:color="auto" w:fill="FFFFFF"/>
        <w:spacing w:before="0" w:after="120"/>
        <w:ind w:firstLine="709"/>
        <w:jc w:val="both"/>
        <w:rPr>
          <w:rFonts w:ascii="Times New Roman" w:hAnsi="Times New Roman" w:eastAsia="Times New Roman" w:cs="Times New Roman"/>
          <w:color w:val="252525"/>
          <w:spacing w:val="3"/>
          <w:sz w:val="24"/>
          <w:szCs w:val="24"/>
        </w:rPr>
      </w:pPr>
      <w:r>
        <w:rPr>
          <w:rFonts w:eastAsia="Times New Roman" w:cs="Times New Roman" w:ascii="Times New Roman" w:hAnsi="Times New Roman"/>
          <w:bCs/>
          <w:color w:val="252525"/>
          <w:spacing w:val="3"/>
          <w:sz w:val="24"/>
          <w:szCs w:val="24"/>
        </w:rPr>
        <w:t>2.2. Политика обработки персональных данных</w:t>
      </w:r>
      <w:r>
        <w:rPr>
          <w:rFonts w:eastAsia="Times New Roman" w:cs="Times New Roman" w:ascii="Times New Roman" w:hAnsi="Times New Roman"/>
          <w:color w:val="252525"/>
          <w:spacing w:val="3"/>
          <w:sz w:val="24"/>
          <w:szCs w:val="24"/>
        </w:rPr>
        <w:t> - неотъемлемая часть Соглашения, регламентирующая предоставление, порядок обработки и использования персональных данных Пользователя.</w:t>
      </w:r>
    </w:p>
    <w:p>
      <w:pPr>
        <w:pStyle w:val="Normal"/>
        <w:shd w:val="clear" w:color="auto" w:fill="FFFFFF"/>
        <w:spacing w:before="0" w:after="120"/>
        <w:ind w:firstLine="709"/>
        <w:jc w:val="both"/>
        <w:rPr>
          <w:rFonts w:ascii="Times New Roman" w:hAnsi="Times New Roman" w:eastAsia="Times New Roman" w:cs="Times New Roman"/>
          <w:color w:val="252525"/>
          <w:spacing w:val="3"/>
          <w:sz w:val="24"/>
          <w:szCs w:val="24"/>
        </w:rPr>
      </w:pPr>
      <w:r>
        <w:rPr>
          <w:rFonts w:eastAsia="Times New Roman" w:cs="Times New Roman" w:ascii="Times New Roman" w:hAnsi="Times New Roman"/>
          <w:color w:val="252525"/>
          <w:spacing w:val="3"/>
          <w:sz w:val="24"/>
          <w:szCs w:val="24"/>
        </w:rPr>
        <w:t xml:space="preserve">2.3. </w:t>
      </w:r>
      <w:r>
        <w:rPr>
          <w:rFonts w:eastAsia="Times New Roman" w:cs="Times New Roman" w:ascii="Times New Roman" w:hAnsi="Times New Roman"/>
          <w:bCs/>
          <w:color w:val="252525"/>
          <w:spacing w:val="3"/>
          <w:sz w:val="24"/>
          <w:szCs w:val="24"/>
        </w:rPr>
        <w:t>Сайт</w:t>
      </w:r>
      <w:r>
        <w:rPr>
          <w:rFonts w:eastAsia="Times New Roman" w:cs="Times New Roman" w:ascii="Times New Roman" w:hAnsi="Times New Roman"/>
          <w:color w:val="252525"/>
          <w:spacing w:val="3"/>
          <w:sz w:val="24"/>
          <w:szCs w:val="24"/>
        </w:rPr>
        <w:t> — совокупность размещенных в сети Интернет web-страниц, объединенных единой темой, дизайном и единым адресным пространством домена </w:t>
      </w:r>
      <w:r>
        <w:rPr>
          <w:rStyle w:val="Style16"/>
          <w:rFonts w:cs="Times New Roman" w:ascii="Times New Roman" w:hAnsi="Times New Roman"/>
          <w:sz w:val="24"/>
          <w:szCs w:val="24"/>
        </w:rPr>
        <w:t>https://бмхолдинг.рф/</w:t>
      </w:r>
      <w:r>
        <w:rPr>
          <w:rFonts w:eastAsia="Times New Roman" w:cs="Times New Roman" w:ascii="Times New Roman" w:hAnsi="Times New Roman"/>
          <w:color w:val="252525"/>
          <w:spacing w:val="3"/>
          <w:sz w:val="24"/>
          <w:szCs w:val="24"/>
        </w:rPr>
        <w:t>.</w:t>
      </w:r>
    </w:p>
    <w:p>
      <w:pPr>
        <w:pStyle w:val="ConsPlusNormal"/>
        <w:numPr>
          <w:ilvl w:val="0"/>
          <w:numId w:val="0"/>
        </w:numPr>
        <w:spacing w:before="0" w:after="120"/>
        <w:ind w:firstLine="709"/>
        <w:jc w:val="center"/>
        <w:outlineLvl w:val="0"/>
        <w:rPr/>
      </w:pPr>
      <w:r>
        <w:rPr/>
      </w:r>
    </w:p>
    <w:p>
      <w:pPr>
        <w:pStyle w:val="ConsPlusNormal"/>
        <w:numPr>
          <w:ilvl w:val="0"/>
          <w:numId w:val="0"/>
        </w:numPr>
        <w:spacing w:before="0" w:after="120"/>
        <w:ind w:firstLine="709"/>
        <w:jc w:val="center"/>
        <w:outlineLvl w:val="0"/>
        <w:rPr>
          <w:b/>
          <w:b/>
        </w:rPr>
      </w:pPr>
      <w:r>
        <w:rPr>
          <w:b/>
        </w:rPr>
        <w:t>3. Правила пользования Сайтом. Обязательства Пользователя</w:t>
      </w:r>
    </w:p>
    <w:p>
      <w:pPr>
        <w:pStyle w:val="ConsPlusNormal"/>
        <w:spacing w:before="0" w:after="120"/>
        <w:ind w:firstLine="709"/>
        <w:jc w:val="both"/>
        <w:rPr/>
      </w:pPr>
      <w:r>
        <w:rPr/>
      </w:r>
    </w:p>
    <w:p>
      <w:pPr>
        <w:pStyle w:val="ConsPlusNormal"/>
        <w:spacing w:before="0" w:after="120"/>
        <w:ind w:firstLine="709"/>
        <w:jc w:val="both"/>
        <w:rPr/>
      </w:pPr>
      <w:r>
        <w:rPr/>
        <w:t>3.1. Пользователь соглашается не предпринимать действий, которые могут рассматриваться как нарушающие российское законодательство или нормы международного права, в том числе в сфере интеллектуальной собственности, авторских и/или смежных прав, общепринятые нормы морали и нравственности, а также любых действий, которые приводят или могут привести к нарушению нормальной работы Сайта и сервисов Сайта.</w:t>
      </w:r>
    </w:p>
    <w:p>
      <w:pPr>
        <w:pStyle w:val="ConsPlusNormal"/>
        <w:spacing w:before="0" w:after="120"/>
        <w:ind w:firstLine="709"/>
        <w:jc w:val="both"/>
        <w:rPr>
          <w:rFonts w:eastAsia="Times New Roman"/>
          <w:color w:val="252525"/>
          <w:spacing w:val="3"/>
          <w:szCs w:val="24"/>
        </w:rPr>
      </w:pPr>
      <w:r>
        <w:rPr/>
        <w:t xml:space="preserve">3.2. </w:t>
      </w:r>
      <w:r>
        <w:rPr>
          <w:rFonts w:eastAsia="Times New Roman"/>
          <w:color w:val="252525"/>
          <w:spacing w:val="3"/>
          <w:szCs w:val="24"/>
        </w:rPr>
        <w:t>Пользователь самостоятельно несет ответственность перед третьими лицами за свои действия на Сайте, в том числе за то, что он не нарушает права и законные интересы третьих лиц.</w:t>
      </w:r>
    </w:p>
    <w:p>
      <w:pPr>
        <w:pStyle w:val="ConsPlusNormal"/>
        <w:spacing w:before="0" w:after="120"/>
        <w:ind w:firstLine="709"/>
        <w:jc w:val="both"/>
        <w:rPr/>
      </w:pPr>
      <w:r>
        <w:rPr/>
        <w:t>3.3. Использование материалов Сайта без согласия правообладателей не допускается. При цитировании материалов Сайта, включая охраняемые авторские произведения, ссылка на Сайт обязательна.</w:t>
      </w:r>
    </w:p>
    <w:p>
      <w:pPr>
        <w:pStyle w:val="ConsPlusNormal"/>
        <w:spacing w:before="0" w:after="120"/>
        <w:ind w:firstLine="709"/>
        <w:jc w:val="both"/>
        <w:rPr/>
      </w:pPr>
      <w:r>
        <w:rPr/>
        <w:t>3.4. Общество не несет ответственности за посещение и использование им внешних ресурсов, ссылки на которые могут содержаться на Сайте.</w:t>
      </w:r>
    </w:p>
    <w:p>
      <w:pPr>
        <w:pStyle w:val="ConsPlusNormal"/>
        <w:spacing w:before="0" w:after="120"/>
        <w:ind w:firstLine="709"/>
        <w:jc w:val="both"/>
        <w:rPr/>
      </w:pPr>
      <w:r>
        <w:rPr/>
        <w:t>3.5. Общество не несет ответственности и не имеет прямых или косвенных обязательств перед Пользователем в связи с любыми возможными или возникшими потерями или убытками, связанными с любым содержанием Сайта, регистрацией авторских прав и сведениями о такой регистрации, товарами или услугами, доступными на или полученными через внешние сайты или ресурсы либо иные контакты Пользователя, в которые он вступил, используя размещенную на Сайте информацию или ссылки на внешние ресурсы.</w:t>
      </w:r>
    </w:p>
    <w:p>
      <w:pPr>
        <w:pStyle w:val="ConsPlusNormal"/>
        <w:spacing w:before="0" w:after="120"/>
        <w:ind w:firstLine="709"/>
        <w:jc w:val="both"/>
        <w:rPr/>
      </w:pPr>
      <w:r>
        <w:rPr/>
        <w:t>3.6. Пользователь обязуется:</w:t>
      </w:r>
    </w:p>
    <w:p>
      <w:pPr>
        <w:pStyle w:val="ConsPlusNormal"/>
        <w:spacing w:before="0" w:after="120"/>
        <w:jc w:val="both"/>
        <w:rPr/>
      </w:pPr>
      <w:r>
        <w:rPr/>
        <w:t xml:space="preserve">никогда и ни при каких обстоятельствах не размещать на Сайте, а также не пересылать другим Пользователям с помощью Сайта информацию, которая: </w:t>
      </w:r>
    </w:p>
    <w:p>
      <w:pPr>
        <w:pStyle w:val="ConsPlusNormal"/>
        <w:spacing w:before="0" w:after="120"/>
        <w:ind w:firstLine="709"/>
        <w:jc w:val="both"/>
        <w:rPr/>
      </w:pPr>
      <w:r>
        <w:rPr/>
        <w:t xml:space="preserve">- содержит призыв к насильственному изменению государственного строя; </w:t>
      </w:r>
    </w:p>
    <w:p>
      <w:pPr>
        <w:pStyle w:val="ConsPlusNormal"/>
        <w:spacing w:before="0" w:after="120"/>
        <w:ind w:firstLine="709"/>
        <w:jc w:val="both"/>
        <w:rPr/>
      </w:pPr>
      <w:r>
        <w:rPr/>
        <w:t>- содержит одобрение действиям лиц и/или организаций, ведущих террористическую деятельность или связанных с пропагандой террористических идей;</w:t>
      </w:r>
    </w:p>
    <w:p>
      <w:pPr>
        <w:pStyle w:val="ConsPlusNormal"/>
        <w:spacing w:before="0" w:after="120"/>
        <w:ind w:firstLine="709"/>
        <w:jc w:val="both"/>
        <w:rPr/>
      </w:pPr>
      <w:r>
        <w:rPr/>
        <w:t xml:space="preserve">- способствует возбуждению ненависти или вражды по расовому, этническому, половому, религиозному, социальному признакам, унижает человеческое достоинство, содержит угрозы и оскорбления в адрес других Пользователей либо других физических лиц, организаций или социальных групп, ущемляет права меньшинств; </w:t>
      </w:r>
    </w:p>
    <w:p>
      <w:pPr>
        <w:pStyle w:val="ConsPlusNormal"/>
        <w:spacing w:before="0" w:after="120"/>
        <w:ind w:firstLine="709"/>
        <w:jc w:val="both"/>
        <w:rPr/>
      </w:pPr>
      <w:r>
        <w:rPr/>
        <w:t>- нарушает права несовершеннолетних лиц, причиняет им вред в любой форме;</w:t>
      </w:r>
    </w:p>
    <w:p>
      <w:pPr>
        <w:pStyle w:val="ConsPlusNormal"/>
        <w:spacing w:before="0" w:after="120"/>
        <w:ind w:firstLine="709"/>
        <w:jc w:val="both"/>
        <w:rPr/>
      </w:pPr>
      <w:r>
        <w:rPr/>
        <w:t xml:space="preserve">- нарушает права третьих лиц на результаты интеллектуальной деятельности и на средства индивидуализации, в том числе авторские, смежные и другие права; </w:t>
      </w:r>
    </w:p>
    <w:p>
      <w:pPr>
        <w:pStyle w:val="ConsPlusNormal"/>
        <w:spacing w:before="0" w:after="120"/>
        <w:ind w:firstLine="709"/>
        <w:jc w:val="both"/>
        <w:rPr/>
      </w:pPr>
      <w:r>
        <w:rPr/>
        <w:t xml:space="preserve">- была получена Пользователем на условиях договора о неразглашении либо составляет государственную тайну; </w:t>
      </w:r>
    </w:p>
    <w:p>
      <w:pPr>
        <w:pStyle w:val="ConsPlusNormal"/>
        <w:spacing w:before="0" w:after="120"/>
        <w:ind w:firstLine="709"/>
        <w:jc w:val="both"/>
        <w:rPr/>
      </w:pPr>
      <w:r>
        <w:rPr/>
        <w:t xml:space="preserve">- содержит персональные данные третьих лиц, которые не уполномочили Пользователя на такое использование их данных; </w:t>
      </w:r>
    </w:p>
    <w:p>
      <w:pPr>
        <w:pStyle w:val="ConsPlusNormal"/>
        <w:spacing w:before="0" w:after="120"/>
        <w:ind w:firstLine="709"/>
        <w:jc w:val="both"/>
        <w:rPr/>
      </w:pPr>
      <w:r>
        <w:rPr/>
        <w:t xml:space="preserve">- носит непристойный или клеветнический характер, либо содержит нецензурную лексику или ее производные; </w:t>
      </w:r>
    </w:p>
    <w:p>
      <w:pPr>
        <w:pStyle w:val="ConsPlusNormal"/>
        <w:spacing w:before="0" w:after="120"/>
        <w:ind w:firstLine="709"/>
        <w:jc w:val="both"/>
        <w:rPr/>
      </w:pPr>
      <w:r>
        <w:rPr/>
        <w:t xml:space="preserve">- преследует коммерческие цели; </w:t>
      </w:r>
    </w:p>
    <w:p>
      <w:pPr>
        <w:pStyle w:val="ConsPlusNormal"/>
        <w:spacing w:before="0" w:after="120"/>
        <w:ind w:firstLine="709"/>
        <w:jc w:val="both"/>
        <w:rPr/>
      </w:pPr>
      <w:r>
        <w:rPr/>
        <w:t xml:space="preserve">- содержит программные вирусы или иные компьютерные коды, направленные на нарушение функциональности любого компьютерного или телекоммуникационного оборудования; </w:t>
      </w:r>
    </w:p>
    <w:p>
      <w:pPr>
        <w:pStyle w:val="ConsPlusNormal"/>
        <w:spacing w:before="0" w:after="120"/>
        <w:ind w:firstLine="709"/>
        <w:jc w:val="both"/>
        <w:rPr/>
      </w:pPr>
      <w:r>
        <w:rPr/>
        <w:t>- не может быть распространена подобным образом в силу запрета либо ограничения, предусмотренного российским законодательством, международным законодательством, либо по иным основаниям.</w:t>
      </w:r>
    </w:p>
    <w:p>
      <w:pPr>
        <w:pStyle w:val="ConsPlusNormal"/>
        <w:numPr>
          <w:ilvl w:val="0"/>
          <w:numId w:val="0"/>
        </w:numPr>
        <w:spacing w:before="0" w:after="120"/>
        <w:ind w:firstLine="709"/>
        <w:jc w:val="center"/>
        <w:outlineLvl w:val="0"/>
        <w:rPr>
          <w:b/>
          <w:b/>
        </w:rPr>
      </w:pPr>
      <w:r>
        <w:rPr>
          <w:b/>
        </w:rPr>
        <w:t>4. Способы взаимодействия на сайте</w:t>
      </w:r>
    </w:p>
    <w:p>
      <w:pPr>
        <w:pStyle w:val="Normal"/>
        <w:shd w:val="clear" w:color="auto" w:fill="FFFFFF"/>
        <w:spacing w:before="0" w:after="120"/>
        <w:ind w:firstLine="709"/>
        <w:jc w:val="both"/>
        <w:rPr>
          <w:rFonts w:ascii="Times New Roman" w:hAnsi="Times New Roman" w:eastAsia="Times New Roman" w:cs="Times New Roman"/>
          <w:color w:val="252525"/>
          <w:spacing w:val="3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4.1. </w:t>
      </w:r>
      <w:r>
        <w:rPr>
          <w:rFonts w:eastAsia="Times New Roman" w:cs="Times New Roman" w:ascii="Times New Roman" w:hAnsi="Times New Roman"/>
          <w:color w:val="252525"/>
          <w:spacing w:val="3"/>
          <w:sz w:val="24"/>
          <w:szCs w:val="24"/>
        </w:rPr>
        <w:t>Для получения возможности направить заказ на приобретение продуктов и/или услуг на Сайте Пользователь - корпоративный клиент должен пройти заполнить форму, содержащую его контактные данные.</w:t>
      </w:r>
    </w:p>
    <w:p>
      <w:pPr>
        <w:pStyle w:val="Normal"/>
        <w:shd w:val="clear" w:color="auto" w:fill="FFFFFF"/>
        <w:spacing w:before="0" w:after="120"/>
        <w:ind w:firstLine="709"/>
        <w:jc w:val="both"/>
        <w:rPr>
          <w:rFonts w:ascii="Times New Roman" w:hAnsi="Times New Roman" w:eastAsia="Times New Roman" w:cs="Times New Roman"/>
          <w:color w:val="252525"/>
          <w:spacing w:val="3"/>
          <w:sz w:val="24"/>
          <w:szCs w:val="24"/>
        </w:rPr>
      </w:pPr>
      <w:r>
        <w:rPr>
          <w:rFonts w:eastAsia="Times New Roman" w:cs="Times New Roman" w:ascii="Times New Roman" w:hAnsi="Times New Roman"/>
          <w:color w:val="252525"/>
          <w:spacing w:val="3"/>
          <w:sz w:val="24"/>
          <w:szCs w:val="24"/>
        </w:rPr>
        <w:t>4.2. Для Пользователей – физических лиц доступна опция направления в Общество через сайт своего резюме, путем заполнения формы, содержащей его контактные данные.</w:t>
      </w:r>
    </w:p>
    <w:p>
      <w:pPr>
        <w:pStyle w:val="Normal"/>
        <w:shd w:val="clear" w:color="auto" w:fill="FFFFFF"/>
        <w:spacing w:before="0" w:after="120"/>
        <w:ind w:firstLine="709"/>
        <w:jc w:val="both"/>
        <w:rPr>
          <w:rFonts w:ascii="Times New Roman" w:hAnsi="Times New Roman" w:eastAsia="Times New Roman" w:cs="Times New Roman"/>
          <w:color w:val="252525"/>
          <w:spacing w:val="3"/>
          <w:sz w:val="24"/>
          <w:szCs w:val="24"/>
        </w:rPr>
      </w:pPr>
      <w:r>
        <w:rPr>
          <w:rFonts w:eastAsia="Times New Roman" w:cs="Times New Roman" w:ascii="Times New Roman" w:hAnsi="Times New Roman"/>
          <w:color w:val="252525"/>
          <w:spacing w:val="3"/>
          <w:sz w:val="24"/>
          <w:szCs w:val="24"/>
        </w:rPr>
      </w:r>
    </w:p>
    <w:p>
      <w:pPr>
        <w:pStyle w:val="Normal"/>
        <w:shd w:val="clear" w:color="auto" w:fill="FFFFFF"/>
        <w:spacing w:before="0" w:after="120"/>
        <w:ind w:firstLine="709"/>
        <w:jc w:val="both"/>
        <w:rPr>
          <w:rFonts w:ascii="Times New Roman" w:hAnsi="Times New Roman" w:eastAsia="Times New Roman" w:cs="Times New Roman"/>
          <w:color w:val="252525"/>
          <w:spacing w:val="3"/>
          <w:sz w:val="24"/>
          <w:szCs w:val="24"/>
        </w:rPr>
      </w:pPr>
      <w:r>
        <w:rPr>
          <w:rFonts w:eastAsia="Times New Roman" w:cs="Times New Roman" w:ascii="Times New Roman" w:hAnsi="Times New Roman"/>
          <w:color w:val="252525"/>
          <w:spacing w:val="3"/>
          <w:sz w:val="24"/>
          <w:szCs w:val="24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before="0" w:afterAutospacing="1"/>
        <w:jc w:val="center"/>
        <w:outlineLvl w:val="1"/>
        <w:rPr>
          <w:rFonts w:ascii="Times New Roman" w:hAnsi="Times New Roman" w:eastAsia="Times New Roman" w:cs="Times New Roman"/>
          <w:b/>
          <w:b/>
          <w:bCs/>
          <w:color w:val="252525"/>
          <w:spacing w:val="3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252525"/>
          <w:spacing w:val="3"/>
          <w:sz w:val="24"/>
          <w:szCs w:val="24"/>
        </w:rPr>
        <w:t>5. Политика конфиденциальности</w:t>
      </w:r>
    </w:p>
    <w:p>
      <w:pPr>
        <w:pStyle w:val="Normal"/>
        <w:shd w:val="clear" w:color="auto" w:fill="FFFFFF"/>
        <w:spacing w:before="0" w:after="120"/>
        <w:ind w:firstLine="709"/>
        <w:jc w:val="both"/>
        <w:rPr>
          <w:rFonts w:ascii="Times New Roman" w:hAnsi="Times New Roman" w:eastAsia="Times New Roman" w:cs="Times New Roman"/>
          <w:color w:val="252525"/>
          <w:spacing w:val="3"/>
          <w:sz w:val="24"/>
          <w:szCs w:val="24"/>
        </w:rPr>
      </w:pPr>
      <w:r>
        <w:rPr>
          <w:rFonts w:eastAsia="Times New Roman" w:cs="Times New Roman" w:ascii="Times New Roman" w:hAnsi="Times New Roman"/>
          <w:color w:val="252525"/>
          <w:spacing w:val="3"/>
          <w:sz w:val="24"/>
          <w:szCs w:val="24"/>
        </w:rPr>
        <w:t>5.1. Направление Пользователем своих данных на Сайте означает безоговорочное согласие Пользователя с указанными в настоящем Соглашении условиями обработки персональных данных Пользователя; в случае несогласия с этими условиями Пользователь должен воздержаться от использования Сайта.</w:t>
      </w:r>
    </w:p>
    <w:p>
      <w:pPr>
        <w:pStyle w:val="Normal"/>
        <w:shd w:val="clear" w:color="auto" w:fill="FFFFFF"/>
        <w:spacing w:before="0" w:after="120"/>
        <w:ind w:firstLine="709"/>
        <w:jc w:val="both"/>
        <w:rPr>
          <w:rFonts w:ascii="Times New Roman" w:hAnsi="Times New Roman" w:eastAsia="Times New Roman" w:cs="Times New Roman"/>
          <w:color w:val="252525"/>
          <w:spacing w:val="3"/>
          <w:sz w:val="24"/>
          <w:szCs w:val="24"/>
        </w:rPr>
      </w:pPr>
      <w:r>
        <w:rPr>
          <w:rFonts w:eastAsia="Times New Roman" w:cs="Times New Roman" w:ascii="Times New Roman" w:hAnsi="Times New Roman"/>
          <w:color w:val="252525"/>
          <w:spacing w:val="3"/>
          <w:sz w:val="24"/>
          <w:szCs w:val="24"/>
        </w:rPr>
        <w:t xml:space="preserve">5.2. Под Данными Пользователя понимается: </w:t>
      </w:r>
    </w:p>
    <w:p>
      <w:pPr>
        <w:pStyle w:val="Normal"/>
        <w:shd w:val="clear" w:color="auto" w:fill="FFFFFF"/>
        <w:spacing w:before="0" w:after="120"/>
        <w:ind w:firstLine="709"/>
        <w:jc w:val="both"/>
        <w:rPr>
          <w:rFonts w:ascii="Times New Roman" w:hAnsi="Times New Roman" w:eastAsia="Times New Roman" w:cs="Times New Roman"/>
          <w:color w:val="252525"/>
          <w:spacing w:val="3"/>
          <w:sz w:val="24"/>
          <w:szCs w:val="24"/>
        </w:rPr>
      </w:pPr>
      <w:r>
        <w:rPr>
          <w:rFonts w:eastAsia="Times New Roman" w:cs="Times New Roman" w:ascii="Times New Roman" w:hAnsi="Times New Roman"/>
          <w:color w:val="252525"/>
          <w:spacing w:val="3"/>
          <w:sz w:val="24"/>
          <w:szCs w:val="24"/>
        </w:rPr>
        <w:t xml:space="preserve">- информация, которую Пользователь предоставляет о себе самостоятельно при заполнении формы на сайте – в т.ч. персональные данные. </w:t>
      </w:r>
    </w:p>
    <w:p>
      <w:pPr>
        <w:pStyle w:val="Normal"/>
        <w:shd w:val="clear" w:color="auto" w:fill="FFFFFF"/>
        <w:spacing w:before="0" w:after="120"/>
        <w:ind w:firstLine="709"/>
        <w:jc w:val="both"/>
        <w:rPr>
          <w:rFonts w:ascii="Times New Roman" w:hAnsi="Times New Roman" w:eastAsia="Times New Roman" w:cs="Times New Roman"/>
          <w:color w:val="252525"/>
          <w:spacing w:val="3"/>
          <w:sz w:val="24"/>
          <w:szCs w:val="24"/>
        </w:rPr>
      </w:pPr>
      <w:r>
        <w:rPr>
          <w:rFonts w:eastAsia="Times New Roman" w:cs="Times New Roman" w:ascii="Times New Roman" w:hAnsi="Times New Roman"/>
          <w:color w:val="252525"/>
          <w:spacing w:val="3"/>
          <w:sz w:val="24"/>
          <w:szCs w:val="24"/>
        </w:rPr>
        <w:t>- данные (не относящиеся к персональным данным Пользователя), которые автоматически передаются сервисам Сайта в процессе его использования с помощью установленного на устройстве пользователя программного обеспечения, в том числе IP-адрес, информация из cookie, информация о браузере пользователя (или иной программе, с помощью которой осуществляется доступ к Сайту), время доступа, адрес запрашиваемой страницы.</w:t>
      </w:r>
    </w:p>
    <w:p>
      <w:pPr>
        <w:pStyle w:val="Normal"/>
        <w:shd w:val="clear" w:color="auto" w:fill="FFFFFF"/>
        <w:spacing w:before="0" w:after="120"/>
        <w:ind w:firstLine="709"/>
        <w:jc w:val="both"/>
        <w:rPr>
          <w:rFonts w:ascii="Times New Roman" w:hAnsi="Times New Roman" w:eastAsia="Times New Roman" w:cs="Times New Roman"/>
          <w:color w:val="252525"/>
          <w:spacing w:val="3"/>
          <w:sz w:val="24"/>
          <w:szCs w:val="24"/>
        </w:rPr>
      </w:pPr>
      <w:r>
        <w:rPr>
          <w:rFonts w:eastAsia="Times New Roman" w:cs="Times New Roman" w:ascii="Times New Roman" w:hAnsi="Times New Roman"/>
          <w:color w:val="252525"/>
          <w:spacing w:val="3"/>
          <w:sz w:val="24"/>
          <w:szCs w:val="24"/>
        </w:rPr>
        <w:t>5.3. Общество в общем случае не проверяет достоверность персональной информации, предоставляемой Пользователями, и не осуществляет контроль за их дееспособностью. Однако Общество исходит из того, что Пользователь предоставляет достоверную и достаточную персональную информацию по вопросам, предлагаемым в форме.</w:t>
      </w:r>
    </w:p>
    <w:p>
      <w:pPr>
        <w:pStyle w:val="Normal"/>
        <w:shd w:val="clear" w:color="auto" w:fill="FFFFFF"/>
        <w:spacing w:before="0" w:after="120"/>
        <w:ind w:firstLine="709"/>
        <w:jc w:val="both"/>
        <w:rPr>
          <w:rFonts w:ascii="Times New Roman" w:hAnsi="Times New Roman" w:eastAsia="Times New Roman" w:cs="Times New Roman"/>
          <w:color w:val="252525"/>
          <w:spacing w:val="3"/>
          <w:sz w:val="24"/>
          <w:szCs w:val="24"/>
        </w:rPr>
      </w:pPr>
      <w:r>
        <w:rPr>
          <w:rFonts w:eastAsia="Times New Roman" w:cs="Times New Roman" w:ascii="Times New Roman" w:hAnsi="Times New Roman"/>
          <w:color w:val="252525"/>
          <w:spacing w:val="3"/>
          <w:sz w:val="24"/>
          <w:szCs w:val="24"/>
        </w:rPr>
        <w:t>5.4. Персональную информацию пользователя Общество может использовать в следующих целях:</w:t>
      </w:r>
    </w:p>
    <w:p>
      <w:pPr>
        <w:pStyle w:val="Normal"/>
        <w:shd w:val="clear" w:color="auto" w:fill="FFFFFF"/>
        <w:spacing w:before="0" w:after="120"/>
        <w:ind w:firstLine="709"/>
        <w:jc w:val="both"/>
        <w:rPr>
          <w:rFonts w:ascii="Times New Roman" w:hAnsi="Times New Roman" w:eastAsia="Times New Roman" w:cs="Times New Roman"/>
          <w:color w:val="252525"/>
          <w:spacing w:val="3"/>
          <w:sz w:val="24"/>
          <w:szCs w:val="24"/>
        </w:rPr>
      </w:pPr>
      <w:r>
        <w:rPr>
          <w:rFonts w:eastAsia="Times New Roman" w:cs="Times New Roman" w:ascii="Times New Roman" w:hAnsi="Times New Roman"/>
          <w:color w:val="252525"/>
          <w:spacing w:val="3"/>
          <w:sz w:val="24"/>
          <w:szCs w:val="24"/>
        </w:rPr>
        <w:t>5.4.1. Связь с Пользователем, в том числе способом направления уведомлений, запросов и информации, касающихся использования Сайта, оказания услуг, а также в целях обработки запросов и заявок от Пользователя;</w:t>
      </w:r>
    </w:p>
    <w:p>
      <w:pPr>
        <w:pStyle w:val="Normal"/>
        <w:shd w:val="clear" w:color="auto" w:fill="FFFFFF"/>
        <w:spacing w:before="0" w:after="120"/>
        <w:ind w:firstLine="709"/>
        <w:jc w:val="both"/>
        <w:rPr>
          <w:rFonts w:ascii="Times New Roman" w:hAnsi="Times New Roman" w:eastAsia="Times New Roman" w:cs="Times New Roman"/>
          <w:color w:val="252525"/>
          <w:spacing w:val="3"/>
          <w:sz w:val="24"/>
          <w:szCs w:val="24"/>
        </w:rPr>
      </w:pPr>
      <w:r>
        <w:rPr>
          <w:rFonts w:eastAsia="Times New Roman" w:cs="Times New Roman" w:ascii="Times New Roman" w:hAnsi="Times New Roman"/>
          <w:color w:val="252525"/>
          <w:spacing w:val="3"/>
          <w:sz w:val="24"/>
          <w:szCs w:val="24"/>
        </w:rPr>
        <w:t xml:space="preserve">5.4.2. </w:t>
      </w:r>
      <w:r>
        <w:rPr>
          <w:rFonts w:cs="Times New Roman" w:ascii="Times New Roman" w:hAnsi="Times New Roman"/>
          <w:sz w:val="24"/>
          <w:szCs w:val="24"/>
        </w:rPr>
        <w:t>Подбор персонала (соискателей) на вакантные должности Общества путем получения резюме соискателей через сервисы Сайта</w:t>
      </w:r>
      <w:r>
        <w:rPr>
          <w:rFonts w:eastAsia="Times New Roman" w:cs="Times New Roman" w:ascii="Times New Roman" w:hAnsi="Times New Roman"/>
          <w:color w:val="252525"/>
          <w:spacing w:val="3"/>
          <w:sz w:val="24"/>
          <w:szCs w:val="24"/>
        </w:rPr>
        <w:t>;</w:t>
      </w:r>
    </w:p>
    <w:p>
      <w:pPr>
        <w:pStyle w:val="Normal"/>
        <w:shd w:val="clear" w:color="auto" w:fill="FFFFFF"/>
        <w:spacing w:before="0" w:after="120"/>
        <w:ind w:firstLine="709"/>
        <w:jc w:val="both"/>
        <w:rPr>
          <w:rFonts w:ascii="Times New Roman" w:hAnsi="Times New Roman" w:eastAsia="Times New Roman" w:cs="Times New Roman"/>
          <w:color w:val="252525"/>
          <w:spacing w:val="3"/>
          <w:sz w:val="24"/>
          <w:szCs w:val="24"/>
        </w:rPr>
      </w:pPr>
      <w:r>
        <w:rPr>
          <w:rFonts w:eastAsia="Times New Roman" w:cs="Times New Roman" w:ascii="Times New Roman" w:hAnsi="Times New Roman"/>
          <w:color w:val="252525"/>
          <w:spacing w:val="3"/>
          <w:sz w:val="24"/>
          <w:szCs w:val="24"/>
        </w:rPr>
        <w:t>5.5. Общество хранит персональную информацию Пользователей с соблюдением требования законодательства Российской Федерации и обеспечивает ее надлежащую сохранность, принимает необходимые и достаточные организационные и технические меры для защиты персональной информации Пользователя от неправомерного или случайного доступа, уничтожения, изменения, блокирования, копирования, распространения, а также от иных неправомерных действий с ней третьих лиц.</w:t>
      </w:r>
    </w:p>
    <w:p>
      <w:pPr>
        <w:pStyle w:val="Normal"/>
        <w:shd w:val="clear" w:color="auto" w:fill="FFFFFF"/>
        <w:spacing w:before="0" w:after="120"/>
        <w:ind w:firstLine="709"/>
        <w:jc w:val="both"/>
        <w:rPr>
          <w:rFonts w:ascii="Times New Roman" w:hAnsi="Times New Roman" w:eastAsia="Times New Roman" w:cs="Times New Roman"/>
          <w:color w:val="252525"/>
          <w:spacing w:val="3"/>
          <w:sz w:val="24"/>
          <w:szCs w:val="24"/>
        </w:rPr>
      </w:pPr>
      <w:r>
        <w:rPr>
          <w:rFonts w:eastAsia="Times New Roman" w:cs="Times New Roman" w:ascii="Times New Roman" w:hAnsi="Times New Roman"/>
          <w:color w:val="252525"/>
          <w:spacing w:val="3"/>
          <w:sz w:val="24"/>
          <w:szCs w:val="24"/>
        </w:rPr>
        <w:t>5.6. В отношении персональной информации пользователя сохраняется ее конфиденциальность, кроме случаев добровольного предоставления Пользователем информации о себе для общего доступа неограниченному кругу лиц.</w:t>
      </w:r>
    </w:p>
    <w:p>
      <w:pPr>
        <w:pStyle w:val="Normal"/>
        <w:shd w:val="clear" w:color="auto" w:fill="FFFFFF"/>
        <w:spacing w:before="0" w:after="120"/>
        <w:ind w:firstLine="709"/>
        <w:jc w:val="both"/>
        <w:rPr>
          <w:rFonts w:ascii="Times New Roman" w:hAnsi="Times New Roman" w:eastAsia="Times New Roman" w:cs="Times New Roman"/>
          <w:color w:val="252525"/>
          <w:spacing w:val="3"/>
          <w:sz w:val="24"/>
          <w:szCs w:val="24"/>
        </w:rPr>
      </w:pPr>
      <w:r>
        <w:rPr>
          <w:rFonts w:eastAsia="Times New Roman" w:cs="Times New Roman" w:ascii="Times New Roman" w:hAnsi="Times New Roman"/>
          <w:color w:val="252525"/>
          <w:spacing w:val="3"/>
          <w:sz w:val="24"/>
          <w:szCs w:val="24"/>
        </w:rPr>
        <w:t>5.7. При обработке персональных данных пользователей Общество руководствуется Федеральным законом РФ "О персональных данных", а также разработанной на его основе Политикой обработки персональных данных.</w:t>
      </w:r>
    </w:p>
    <w:p>
      <w:pPr>
        <w:pStyle w:val="Normal"/>
        <w:shd w:val="clear" w:color="auto" w:fill="FFFFFF"/>
        <w:spacing w:before="0" w:after="120"/>
        <w:ind w:firstLine="709"/>
        <w:jc w:val="both"/>
        <w:rPr>
          <w:rFonts w:ascii="Times New Roman" w:hAnsi="Times New Roman" w:eastAsia="Times New Roman" w:cs="Times New Roman"/>
          <w:color w:val="252525"/>
          <w:spacing w:val="3"/>
          <w:sz w:val="24"/>
          <w:szCs w:val="24"/>
        </w:rPr>
      </w:pPr>
      <w:r>
        <w:rPr>
          <w:rFonts w:eastAsia="Times New Roman" w:cs="Times New Roman" w:ascii="Times New Roman" w:hAnsi="Times New Roman"/>
          <w:color w:val="252525"/>
          <w:spacing w:val="3"/>
          <w:sz w:val="24"/>
          <w:szCs w:val="24"/>
        </w:rPr>
        <w:t xml:space="preserve">5.8. </w:t>
      </w:r>
      <w:r>
        <w:rPr>
          <w:rFonts w:cs="Times New Roman" w:ascii="Times New Roman" w:hAnsi="Times New Roman"/>
          <w:color w:val="1A1A1A"/>
          <w:spacing w:val="-6"/>
          <w:sz w:val="24"/>
          <w:szCs w:val="24"/>
          <w:shd w:fill="FFFFFF" w:val="clear"/>
        </w:rPr>
        <w:t>Согласием на обработку Персональных данных в рамках настоящего Соглашения, является действие Пользователя по проставлению флага (знака «галочки») напротив графы «Я даю свое согласие на обработку своих персональных данных и соглашаюсь с Политикой обработки персональных данных» и Пользовательским соглашением.</w:t>
      </w:r>
    </w:p>
    <w:p>
      <w:pPr>
        <w:pStyle w:val="Normal"/>
        <w:shd w:val="clear" w:color="auto" w:fill="FFFFFF"/>
        <w:spacing w:before="0" w:after="120"/>
        <w:ind w:firstLine="709"/>
        <w:jc w:val="center"/>
        <w:rPr>
          <w:rFonts w:ascii="Times New Roman" w:hAnsi="Times New Roman" w:eastAsia="Times New Roman" w:cs="Times New Roman"/>
          <w:color w:val="252525"/>
          <w:spacing w:val="3"/>
          <w:sz w:val="24"/>
          <w:szCs w:val="24"/>
        </w:rPr>
      </w:pPr>
      <w:r>
        <w:rPr>
          <w:rFonts w:eastAsia="Times New Roman" w:cs="Times New Roman" w:ascii="Times New Roman" w:hAnsi="Times New Roman"/>
          <w:color w:val="252525"/>
          <w:spacing w:val="3"/>
          <w:sz w:val="24"/>
          <w:szCs w:val="24"/>
        </w:rPr>
      </w:r>
    </w:p>
    <w:p>
      <w:pPr>
        <w:pStyle w:val="ConsPlusNormal"/>
        <w:numPr>
          <w:ilvl w:val="0"/>
          <w:numId w:val="0"/>
        </w:numPr>
        <w:spacing w:before="0" w:after="120"/>
        <w:ind w:firstLine="709"/>
        <w:jc w:val="center"/>
        <w:outlineLvl w:val="0"/>
        <w:rPr>
          <w:b/>
          <w:b/>
          <w:szCs w:val="24"/>
        </w:rPr>
      </w:pPr>
      <w:r>
        <w:rPr>
          <w:b/>
          <w:szCs w:val="24"/>
        </w:rPr>
        <w:t>6. Иные условия</w:t>
      </w:r>
    </w:p>
    <w:p>
      <w:pPr>
        <w:pStyle w:val="ConsPlusNormal"/>
        <w:spacing w:before="0" w:after="120"/>
        <w:ind w:firstLine="709"/>
        <w:jc w:val="both"/>
        <w:rPr/>
      </w:pPr>
      <w:r>
        <w:rPr/>
      </w:r>
    </w:p>
    <w:p>
      <w:pPr>
        <w:pStyle w:val="ConsPlusNormal"/>
        <w:spacing w:before="0" w:after="120"/>
        <w:ind w:firstLine="709"/>
        <w:jc w:val="both"/>
        <w:rPr/>
      </w:pPr>
      <w:r>
        <w:rPr/>
        <w:t>6.1. Все возможные споры, вытекающие из настоящего Соглашения или связанные с ним, подлежат разрешению в соответствии с действующим законодательством Российской Федерации.</w:t>
      </w:r>
    </w:p>
    <w:p>
      <w:pPr>
        <w:pStyle w:val="ConsPlusNormal"/>
        <w:spacing w:before="0" w:after="120"/>
        <w:ind w:firstLine="709"/>
        <w:jc w:val="both"/>
        <w:rPr>
          <w:rFonts w:eastAsia="Times New Roman"/>
          <w:color w:val="252525"/>
          <w:spacing w:val="3"/>
          <w:szCs w:val="24"/>
        </w:rPr>
      </w:pPr>
      <w:r>
        <w:rPr/>
        <w:t xml:space="preserve">6.2. </w:t>
      </w:r>
      <w:r>
        <w:rPr>
          <w:rFonts w:eastAsia="Times New Roman"/>
          <w:color w:val="252525"/>
          <w:spacing w:val="3"/>
          <w:szCs w:val="24"/>
        </w:rPr>
        <w:t>Общество в любое время без уведомления Пользователя может изменять текст настоящего Соглашения и/или любые иные условия использования Сайта. Актуальный текст настоящего Соглашения размещается на сайте.</w:t>
      </w:r>
    </w:p>
    <w:p>
      <w:pPr>
        <w:pStyle w:val="ConsPlusNormal"/>
        <w:spacing w:before="0" w:after="120"/>
        <w:ind w:firstLine="709"/>
        <w:jc w:val="both"/>
        <w:rPr>
          <w:sz w:val="2"/>
          <w:szCs w:val="2"/>
        </w:rPr>
      </w:pPr>
      <w:r>
        <w:rPr/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133" w:right="566" w:gutter="0" w:header="0" w:top="1440" w:footer="0" w:bottom="1440"/>
      <w:pgNumType w:fmt="decimal"/>
      <w:formProt w:val="false"/>
      <w:titlePg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Courier New">
    <w:charset w:val="01"/>
    <w:family w:val="roman"/>
    <w:pitch w:val="variable"/>
  </w:font>
  <w:font w:name="Arial">
    <w:charset w:val="01"/>
    <w:family w:val="roman"/>
    <w:pitch w:val="variable"/>
  </w:font>
  <w:font w:name="Tahom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4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nsPlusNormal"/>
      <w:rPr/>
    </w:pPr>
    <w:r>
      <w:rPr>
        <w:sz w:val="2"/>
        <w:szCs w:val="2"/>
      </w:rPr>
      <w:t>1</w: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nsPlusNormal"/>
      <w:rPr/>
    </w:pPr>
    <w:r>
      <w:rPr>
        <w:sz w:val="2"/>
        <w:szCs w:val="2"/>
      </w:rPr>
      <w:t>1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3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3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3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uiPriority w:val="99"/>
    <w:qFormat/>
    <w:rsid w:val="00c100bd"/>
    <w:rPr/>
  </w:style>
  <w:style w:type="character" w:styleId="Style15" w:customStyle="1">
    <w:name w:val="Нижний колонтитул Знак"/>
    <w:basedOn w:val="DefaultParagraphFont"/>
    <w:uiPriority w:val="99"/>
    <w:qFormat/>
    <w:rsid w:val="00c100bd"/>
    <w:rPr/>
  </w:style>
  <w:style w:type="character" w:styleId="Style16">
    <w:name w:val="Интернет-ссылка"/>
    <w:basedOn w:val="DefaultParagraphFont"/>
    <w:uiPriority w:val="99"/>
    <w:unhideWhenUsed/>
    <w:rsid w:val="00ff0438"/>
    <w:rPr>
      <w:color w:val="0000FF"/>
      <w:u w:val="single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Lohit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ohit Devanagari"/>
    </w:rPr>
  </w:style>
  <w:style w:type="paragraph" w:styleId="ConsPlusNormal" w:customStyle="1">
    <w:name w:val="ConsPlusNormal"/>
    <w:qFormat/>
    <w:pPr>
      <w:widowControl w:val="false"/>
      <w:bidi w:val="0"/>
      <w:spacing w:before="0" w:after="0"/>
      <w:jc w:val="left"/>
    </w:pPr>
    <w:rPr>
      <w:rFonts w:ascii="Times New Roman" w:hAnsi="Times New Roman" w:cs="Times New Roman" w:eastAsia="" w:eastAsiaTheme="minorEastAsia"/>
      <w:color w:val="auto"/>
      <w:kern w:val="0"/>
      <w:sz w:val="24"/>
      <w:szCs w:val="22"/>
      <w:lang w:val="ru-RU" w:eastAsia="ru-RU" w:bidi="ar-SA"/>
    </w:rPr>
  </w:style>
  <w:style w:type="paragraph" w:styleId="ConsPlusNonformat" w:customStyle="1">
    <w:name w:val="ConsPlusNonformat"/>
    <w:qFormat/>
    <w:pPr>
      <w:widowControl w:val="false"/>
      <w:bidi w:val="0"/>
      <w:spacing w:before="0" w:after="0"/>
      <w:jc w:val="left"/>
    </w:pPr>
    <w:rPr>
      <w:rFonts w:ascii="Courier New" w:hAnsi="Courier New" w:cs="Courier New" w:eastAsia="" w:eastAsiaTheme="minorEastAsia"/>
      <w:color w:val="auto"/>
      <w:kern w:val="0"/>
      <w:sz w:val="20"/>
      <w:szCs w:val="22"/>
      <w:lang w:val="ru-RU" w:eastAsia="ru-RU" w:bidi="ar-SA"/>
    </w:rPr>
  </w:style>
  <w:style w:type="paragraph" w:styleId="ConsPlusTitle" w:customStyle="1">
    <w:name w:val="ConsPlusTitle"/>
    <w:qFormat/>
    <w:pPr>
      <w:widowControl w:val="false"/>
      <w:bidi w:val="0"/>
      <w:spacing w:before="0" w:after="0"/>
      <w:jc w:val="left"/>
    </w:pPr>
    <w:rPr>
      <w:rFonts w:ascii="Arial" w:hAnsi="Arial" w:cs="Arial" w:eastAsia="" w:eastAsiaTheme="minorEastAsia"/>
      <w:b/>
      <w:color w:val="auto"/>
      <w:kern w:val="0"/>
      <w:sz w:val="24"/>
      <w:szCs w:val="22"/>
      <w:lang w:val="ru-RU" w:eastAsia="ru-RU" w:bidi="ar-SA"/>
    </w:rPr>
  </w:style>
  <w:style w:type="paragraph" w:styleId="ConsPlusCell" w:customStyle="1">
    <w:name w:val="ConsPlusCell"/>
    <w:qFormat/>
    <w:pPr>
      <w:widowControl w:val="false"/>
      <w:bidi w:val="0"/>
      <w:spacing w:before="0" w:after="0"/>
      <w:jc w:val="left"/>
    </w:pPr>
    <w:rPr>
      <w:rFonts w:ascii="Courier New" w:hAnsi="Courier New" w:cs="Courier New" w:eastAsia="" w:eastAsiaTheme="minorEastAsia"/>
      <w:color w:val="auto"/>
      <w:kern w:val="0"/>
      <w:sz w:val="20"/>
      <w:szCs w:val="22"/>
      <w:lang w:val="ru-RU" w:eastAsia="ru-RU" w:bidi="ar-SA"/>
    </w:rPr>
  </w:style>
  <w:style w:type="paragraph" w:styleId="ConsPlusDocList" w:customStyle="1">
    <w:name w:val="ConsPlusDocList"/>
    <w:qFormat/>
    <w:pPr>
      <w:widowControl w:val="false"/>
      <w:bidi w:val="0"/>
      <w:spacing w:before="0" w:after="0"/>
      <w:jc w:val="left"/>
    </w:pPr>
    <w:rPr>
      <w:rFonts w:ascii="Tahoma" w:hAnsi="Tahoma" w:cs="Tahoma" w:eastAsia="" w:eastAsiaTheme="minorEastAsia"/>
      <w:color w:val="auto"/>
      <w:kern w:val="0"/>
      <w:sz w:val="18"/>
      <w:szCs w:val="22"/>
      <w:lang w:val="ru-RU" w:eastAsia="ru-RU" w:bidi="ar-SA"/>
    </w:rPr>
  </w:style>
  <w:style w:type="paragraph" w:styleId="ConsPlusTitlePage" w:customStyle="1">
    <w:name w:val="ConsPlusTitlePage"/>
    <w:qFormat/>
    <w:pPr>
      <w:widowControl w:val="false"/>
      <w:bidi w:val="0"/>
      <w:spacing w:before="0" w:after="0"/>
      <w:jc w:val="left"/>
    </w:pPr>
    <w:rPr>
      <w:rFonts w:ascii="Tahoma" w:hAnsi="Tahoma" w:cs="Tahoma" w:eastAsia="" w:eastAsiaTheme="minorEastAsia"/>
      <w:color w:val="auto"/>
      <w:kern w:val="0"/>
      <w:sz w:val="20"/>
      <w:szCs w:val="22"/>
      <w:lang w:val="ru-RU" w:eastAsia="ru-RU" w:bidi="ar-SA"/>
    </w:rPr>
  </w:style>
  <w:style w:type="paragraph" w:styleId="ConsPlusJurTerm" w:customStyle="1">
    <w:name w:val="ConsPlusJurTerm"/>
    <w:qFormat/>
    <w:pPr>
      <w:widowControl w:val="false"/>
      <w:bidi w:val="0"/>
      <w:spacing w:before="0" w:after="0"/>
      <w:jc w:val="left"/>
    </w:pPr>
    <w:rPr>
      <w:rFonts w:ascii="Tahoma" w:hAnsi="Tahoma" w:cs="Tahoma" w:eastAsia="" w:eastAsiaTheme="minorEastAsia"/>
      <w:color w:val="auto"/>
      <w:kern w:val="0"/>
      <w:sz w:val="26"/>
      <w:szCs w:val="22"/>
      <w:lang w:val="ru-RU" w:eastAsia="ru-RU" w:bidi="ar-SA"/>
    </w:rPr>
  </w:style>
  <w:style w:type="paragraph" w:styleId="ConsPlusTextList" w:customStyle="1">
    <w:name w:val="ConsPlusTextList"/>
    <w:qFormat/>
    <w:pPr>
      <w:widowControl w:val="false"/>
      <w:bidi w:val="0"/>
      <w:spacing w:before="0" w:after="0"/>
      <w:jc w:val="left"/>
    </w:pPr>
    <w:rPr>
      <w:rFonts w:ascii="Times New Roman" w:hAnsi="Times New Roman" w:cs="Times New Roman" w:eastAsia="" w:eastAsiaTheme="minorEastAsia"/>
      <w:color w:val="auto"/>
      <w:kern w:val="0"/>
      <w:sz w:val="24"/>
      <w:szCs w:val="22"/>
      <w:lang w:val="ru-RU" w:eastAsia="ru-RU" w:bidi="ar-SA"/>
    </w:rPr>
  </w:style>
  <w:style w:type="paragraph" w:styleId="Style22">
    <w:name w:val="Колонтитул"/>
    <w:basedOn w:val="Normal"/>
    <w:qFormat/>
    <w:pPr/>
    <w:rPr/>
  </w:style>
  <w:style w:type="paragraph" w:styleId="Style23">
    <w:name w:val="Header"/>
    <w:basedOn w:val="Normal"/>
    <w:link w:val="Style14"/>
    <w:uiPriority w:val="99"/>
    <w:unhideWhenUsed/>
    <w:rsid w:val="00c100bd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4">
    <w:name w:val="Footer"/>
    <w:basedOn w:val="Normal"/>
    <w:link w:val="Style15"/>
    <w:uiPriority w:val="99"/>
    <w:unhideWhenUsed/>
    <w:rsid w:val="00c100bd"/>
    <w:pPr>
      <w:tabs>
        <w:tab w:val="clear" w:pos="708"/>
        <w:tab w:val="center" w:pos="4677" w:leader="none"/>
        <w:tab w:val="right" w:pos="9355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LibreOffice/7.3.7.2$Linux_X86_64 LibreOffice_project/30$Build-2</Application>
  <AppVersion>15.0000</AppVersion>
  <Pages>4</Pages>
  <Words>1064</Words>
  <Characters>7628</Characters>
  <CharactersWithSpaces>8667</CharactersWithSpaces>
  <Paragraphs>57</Paragraphs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2025-06-09T07:12:00Z</dcterms:created>
  <dc:creator>User</dc:creator>
  <dc:description/>
  <dc:language>ru-RU</dc:language>
  <cp:lastModifiedBy/>
  <dcterms:modified xsi:type="dcterms:W3CDTF">2025-06-09T13:40:05Z</dcterms:modified>
  <cp:revision>5</cp:revision>
  <dc:subject/>
  <dc:title>Форма: Соглашение об использовании материалов и сервисов интернет-сайта (пользовательское соглашение)
(Подготовлен для системы КонсультантПлюс, 2025)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